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68EE021" w:rsidR="00EC0D51" w:rsidRPr="002E5CAB" w:rsidRDefault="0074379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Pr>
              <w:rFonts w:eastAsia="Times New Roman" w:cstheme="minorHAnsi"/>
              <w:noProof/>
              <w:color w:val="000000"/>
              <w:sz w:val="24"/>
              <w:szCs w:val="24"/>
            </w:rPr>
            <w:drawing>
              <wp:anchor distT="0" distB="0" distL="114300" distR="114300" simplePos="0" relativeHeight="251658240" behindDoc="0" locked="0" layoutInCell="1" allowOverlap="1" wp14:anchorId="5F89BBB0" wp14:editId="11F07AF8">
                <wp:simplePos x="0" y="0"/>
                <wp:positionH relativeFrom="column">
                  <wp:posOffset>226695</wp:posOffset>
                </wp:positionH>
                <wp:positionV relativeFrom="paragraph">
                  <wp:posOffset>247650</wp:posOffset>
                </wp:positionV>
                <wp:extent cx="6332220" cy="1328420"/>
                <wp:effectExtent l="0" t="0" r="0" b="508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 Bendrai finansuoja Europos Sąjunga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28420"/>
                        </a:xfrm>
                        <a:prstGeom prst="rect">
                          <a:avLst/>
                        </a:prstGeom>
                      </pic:spPr>
                    </pic:pic>
                  </a:graphicData>
                </a:graphic>
                <wp14:sizeRelH relativeFrom="page">
                  <wp14:pctWidth>0</wp14:pctWidth>
                </wp14:sizeRelH>
                <wp14:sizeRelV relativeFrom="page">
                  <wp14:pctHeight>0</wp14:pctHeight>
                </wp14:sizeRelV>
              </wp:anchor>
            </w:drawing>
          </w:r>
          <w:r w:rsidR="00EC0D51" w:rsidRPr="002E5CAB">
            <w:rPr>
              <w:rFonts w:eastAsia="Times New Roman" w:cstheme="minorHAnsi"/>
              <w:color w:val="000000"/>
              <w:sz w:val="20"/>
              <w:szCs w:val="20"/>
            </w:rPr>
            <w:t>Duomenys kaupiami ir saugomi Juridinių asmenų registre, kodas 180878299</w:t>
          </w:r>
        </w:p>
        <w:p w14:paraId="50975B37" w14:textId="22692974"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3F9F5F27" w:rsidR="002E5CAB" w:rsidRPr="000C3AAE"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FF0000"/>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474DEF">
            <w:rPr>
              <w:rFonts w:eastAsia="Times New Roman" w:cstheme="minorHAnsi"/>
            </w:rPr>
            <w:t>6</w:t>
          </w:r>
          <w:r w:rsidRPr="00507FBE">
            <w:rPr>
              <w:rFonts w:eastAsia="Times New Roman" w:cstheme="minorHAnsi"/>
            </w:rPr>
            <w:t>-</w:t>
          </w:r>
          <w:r w:rsidR="00474DEF">
            <w:rPr>
              <w:rFonts w:eastAsia="Times New Roman" w:cstheme="minorHAnsi"/>
            </w:rPr>
            <w:t>02</w:t>
          </w:r>
          <w:r w:rsidR="00E6682D" w:rsidRPr="00507FBE">
            <w:rPr>
              <w:rFonts w:eastAsia="Times New Roman" w:cstheme="minorHAnsi"/>
            </w:rPr>
            <w:t>-</w:t>
          </w:r>
          <w:r w:rsidR="006E0EB4">
            <w:rPr>
              <w:rFonts w:eastAsia="Times New Roman" w:cstheme="minorHAnsi"/>
            </w:rPr>
            <w:t>20</w:t>
          </w:r>
        </w:p>
        <w:p w14:paraId="441A378B" w14:textId="4ADAC4BE" w:rsidR="002E5CAB" w:rsidRPr="000C3AAE"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color w:val="FF0000"/>
            </w:rPr>
          </w:pPr>
          <w:r w:rsidRPr="00EA0A34">
            <w:rPr>
              <w:rFonts w:eastAsia="Times New Roman" w:cstheme="minorHAnsi"/>
            </w:rPr>
            <w:t xml:space="preserve">posėdžio protokolu </w:t>
          </w:r>
          <w:r w:rsidRPr="00977DA0">
            <w:rPr>
              <w:rFonts w:eastAsia="Times New Roman" w:cstheme="minorHAnsi"/>
            </w:rPr>
            <w:t xml:space="preserve">Nr. </w:t>
          </w:r>
          <w:r w:rsidRPr="006E0EB4">
            <w:rPr>
              <w:rFonts w:eastAsia="Times New Roman" w:cstheme="minorHAnsi"/>
            </w:rPr>
            <w:t>A5</w:t>
          </w:r>
          <w:r w:rsidR="00586812" w:rsidRPr="006E0EB4">
            <w:rPr>
              <w:rFonts w:eastAsia="Times New Roman" w:cstheme="minorHAnsi"/>
            </w:rPr>
            <w:t>-</w:t>
          </w:r>
          <w:r w:rsidR="006E0EB4" w:rsidRPr="006E0EB4">
            <w:rPr>
              <w:rFonts w:eastAsia="Times New Roman" w:cstheme="minorHAnsi"/>
            </w:rPr>
            <w:t>52</w:t>
          </w:r>
        </w:p>
        <w:p w14:paraId="3CD19D59"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2479B1B7"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F461A5" w:rsidRPr="00F461A5">
            <w:rPr>
              <w:rFonts w:ascii="Calibri" w:eastAsia="Times New Roman" w:hAnsi="Calibri" w:cs="Calibri"/>
              <w:b/>
              <w:iCs/>
              <w:sz w:val="28"/>
              <w:szCs w:val="28"/>
              <w:lang w:eastAsia="en-GB"/>
            </w:rPr>
            <w:t>PROJEKTAVIMO PASLAUGOS ŠVIESOFORŲ POSTŲ ATNAUJINIMUI TELŠIŲ MIESTO LUOKĖS G. – TURGAUS A. – S. DAUKANTO G. SANKRYŽOJE</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60E4F153"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A6169E">
        <w:rPr>
          <w:rFonts w:cstheme="minorHAnsi"/>
          <w:color w:val="000000" w:themeColor="text1"/>
          <w:sz w:val="22"/>
          <w:szCs w:val="22"/>
        </w:rPr>
        <w:t>. Pirkimas buvo skelbtas per</w:t>
      </w:r>
      <w:r w:rsidRPr="00E2445D">
        <w:rPr>
          <w:rFonts w:cstheme="minorHAnsi"/>
          <w:color w:val="000000" w:themeColor="text1"/>
          <w:sz w:val="22"/>
          <w:szCs w:val="22"/>
        </w:rPr>
        <w:t xml:space="preserve"> CPO</w:t>
      </w:r>
      <w:r w:rsidR="00A6169E">
        <w:rPr>
          <w:rFonts w:cstheme="minorHAnsi"/>
          <w:color w:val="000000" w:themeColor="text1"/>
          <w:sz w:val="22"/>
          <w:szCs w:val="22"/>
        </w:rPr>
        <w:t>, pasiūlymų nebuvo gauta.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CFB4A3A"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3"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E84877">
        <w:rPr>
          <w:rFonts w:cstheme="minorHAnsi"/>
          <w:sz w:val="22"/>
          <w:szCs w:val="22"/>
        </w:rPr>
        <w:t xml:space="preserve"> 4.</w:t>
      </w:r>
      <w:r w:rsidR="00A6169E">
        <w:rPr>
          <w:rFonts w:cstheme="minorHAnsi"/>
          <w:sz w:val="22"/>
          <w:szCs w:val="22"/>
        </w:rPr>
        <w:t>1</w:t>
      </w:r>
      <w:r w:rsidR="00E84877">
        <w:rPr>
          <w:rFonts w:cstheme="minorHAnsi"/>
          <w:sz w:val="22"/>
          <w:szCs w:val="22"/>
        </w:rPr>
        <w:t xml:space="preserve"> pp</w:t>
      </w:r>
      <w:r w:rsidR="002F173B" w:rsidRPr="00AD1972">
        <w:rPr>
          <w:color w:val="000000"/>
          <w:szCs w:val="24"/>
        </w:rPr>
        <w:t>.</w:t>
      </w:r>
      <w:r w:rsidR="00317217">
        <w:rPr>
          <w:color w:val="000000"/>
          <w:szCs w:val="24"/>
        </w:rPr>
        <w:t xml:space="preserve"> </w:t>
      </w:r>
      <w:r w:rsidR="00317217" w:rsidRPr="00317217">
        <w:rPr>
          <w:color w:val="000000"/>
          <w:szCs w:val="24"/>
        </w:rPr>
        <w:t>Aplinkos ap</w:t>
      </w:r>
      <w:r w:rsidR="00652C60">
        <w:rPr>
          <w:color w:val="000000"/>
          <w:szCs w:val="24"/>
        </w:rPr>
        <w:t>s</w:t>
      </w:r>
      <w:r w:rsidR="00317217" w:rsidRPr="00317217">
        <w:rPr>
          <w:color w:val="000000"/>
          <w:szCs w:val="24"/>
        </w:rPr>
        <w:t xml:space="preserve">augos kriterijai nustatyti specialiųjų pirkimo sąlygų </w:t>
      </w:r>
      <w:r w:rsidR="003327C2">
        <w:rPr>
          <w:color w:val="000000"/>
          <w:szCs w:val="24"/>
        </w:rPr>
        <w:t>2</w:t>
      </w:r>
      <w:r w:rsidR="00317217" w:rsidRPr="008B45A6">
        <w:rPr>
          <w:color w:val="000000" w:themeColor="text1"/>
          <w:szCs w:val="24"/>
        </w:rPr>
        <w:t xml:space="preserve"> </w:t>
      </w:r>
      <w:r w:rsidR="00C81588">
        <w:rPr>
          <w:color w:val="000000" w:themeColor="text1"/>
          <w:szCs w:val="24"/>
        </w:rPr>
        <w:t xml:space="preserve">ir 8 </w:t>
      </w:r>
      <w:r w:rsidR="00317217" w:rsidRPr="008B45A6">
        <w:rPr>
          <w:color w:val="000000" w:themeColor="text1"/>
          <w:szCs w:val="24"/>
        </w:rPr>
        <w:t>pried</w:t>
      </w:r>
      <w:r w:rsidR="00C81588">
        <w:rPr>
          <w:color w:val="000000" w:themeColor="text1"/>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C1AB19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5087F">
        <w:rPr>
          <w:rFonts w:ascii="Calibri" w:hAnsi="Calibri" w:cs="Calibri"/>
          <w:bCs/>
          <w:sz w:val="22"/>
          <w:szCs w:val="22"/>
        </w:rPr>
        <w:t>p</w:t>
      </w:r>
      <w:r w:rsidR="00E5087F" w:rsidRPr="00E5087F">
        <w:rPr>
          <w:rFonts w:ascii="Calibri" w:hAnsi="Calibri" w:cs="Calibri"/>
          <w:bCs/>
          <w:sz w:val="22"/>
          <w:szCs w:val="22"/>
        </w:rPr>
        <w:t>rojektavimo paslaug</w:t>
      </w:r>
      <w:r w:rsidR="00E5087F">
        <w:rPr>
          <w:rFonts w:ascii="Calibri" w:hAnsi="Calibri" w:cs="Calibri"/>
          <w:bCs/>
          <w:sz w:val="22"/>
          <w:szCs w:val="22"/>
        </w:rPr>
        <w:t>a</w:t>
      </w:r>
      <w:r w:rsidR="00E5087F" w:rsidRPr="00E5087F">
        <w:rPr>
          <w:rFonts w:ascii="Calibri" w:hAnsi="Calibri" w:cs="Calibri"/>
          <w:bCs/>
          <w:sz w:val="22"/>
          <w:szCs w:val="22"/>
        </w:rPr>
        <w:t>s šviesoforų postų atnaujinimui Telšių miesto Luokės g. – Turgaus a. – S. Daukanto g. sankryžoje</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 xml:space="preserve">Reikalavimai pirkimo objektui nustatyti specialiųjų pirkimo sąlygų 2 </w:t>
      </w:r>
      <w:r w:rsidR="00FA4D01">
        <w:rPr>
          <w:rFonts w:ascii="Calibri" w:eastAsia="Calibri" w:hAnsi="Calibri" w:cs="Calibri"/>
          <w:color w:val="000000" w:themeColor="text1"/>
          <w:sz w:val="22"/>
          <w:szCs w:val="22"/>
        </w:rPr>
        <w:t>ir 8 prieduose</w:t>
      </w:r>
      <w:r w:rsidR="00E84877" w:rsidRPr="00E84877">
        <w:rPr>
          <w:rFonts w:ascii="Calibri" w:eastAsia="Calibri" w:hAnsi="Calibri" w:cs="Calibri"/>
          <w:color w:val="000000" w:themeColor="text1"/>
          <w:sz w:val="22"/>
          <w:szCs w:val="22"/>
        </w:rPr>
        <w:t>.</w:t>
      </w:r>
      <w:r w:rsidR="00FA4D01">
        <w:rPr>
          <w:rFonts w:ascii="Calibri" w:eastAsia="Calibri" w:hAnsi="Calibri" w:cs="Calibri"/>
          <w:color w:val="000000" w:themeColor="text1"/>
          <w:sz w:val="22"/>
          <w:szCs w:val="22"/>
        </w:rPr>
        <w:t xml:space="preserve"> </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5C50A654" w:rsidR="005A0F45"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474DEF">
        <w:rPr>
          <w:rFonts w:ascii="Calibri" w:hAnsi="Calibri" w:cs="Calibri"/>
          <w:sz w:val="22"/>
          <w:szCs w:val="22"/>
        </w:rPr>
        <w:t>18150,00</w:t>
      </w:r>
      <w:r w:rsidR="00FA4D01">
        <w:rPr>
          <w:rFonts w:ascii="Calibri" w:hAnsi="Calibri" w:cs="Calibri"/>
          <w:sz w:val="22"/>
          <w:szCs w:val="22"/>
        </w:rPr>
        <w:t xml:space="preserve"> </w:t>
      </w:r>
      <w:r w:rsidRPr="009545E4">
        <w:rPr>
          <w:rFonts w:ascii="Calibri" w:hAnsi="Calibri" w:cs="Calibri"/>
          <w:sz w:val="22"/>
          <w:szCs w:val="22"/>
        </w:rPr>
        <w:t>Eur (įskaitant visus mokesčius).</w:t>
      </w:r>
    </w:p>
    <w:p w14:paraId="2885D679" w14:textId="0AB25C6E" w:rsidR="00BE637A" w:rsidRPr="00274AC0" w:rsidRDefault="00BE637A"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 Paslaugos</w:t>
      </w:r>
      <w:r w:rsidRPr="00BE637A">
        <w:rPr>
          <w:rFonts w:ascii="Calibri" w:hAnsi="Calibri" w:cs="Calibri"/>
          <w:sz w:val="22"/>
          <w:szCs w:val="22"/>
        </w:rPr>
        <w:t xml:space="preserve"> finansuojam</w:t>
      </w:r>
      <w:r>
        <w:rPr>
          <w:rFonts w:ascii="Calibri" w:hAnsi="Calibri" w:cs="Calibri"/>
          <w:sz w:val="22"/>
          <w:szCs w:val="22"/>
        </w:rPr>
        <w:t>os</w:t>
      </w:r>
      <w:r w:rsidRPr="00BE637A">
        <w:rPr>
          <w:rFonts w:ascii="Calibri" w:hAnsi="Calibri" w:cs="Calibri"/>
          <w:sz w:val="22"/>
          <w:szCs w:val="22"/>
        </w:rPr>
        <w:t xml:space="preserve"> Europos Sąjungos</w:t>
      </w:r>
      <w:r w:rsidR="00A63283">
        <w:rPr>
          <w:rFonts w:ascii="Calibri" w:hAnsi="Calibri" w:cs="Calibri"/>
          <w:sz w:val="22"/>
          <w:szCs w:val="22"/>
        </w:rPr>
        <w:t xml:space="preserve"> fondų</w:t>
      </w:r>
      <w:r w:rsidRPr="00BE637A">
        <w:rPr>
          <w:rFonts w:ascii="Calibri" w:hAnsi="Calibri" w:cs="Calibri"/>
          <w:sz w:val="22"/>
          <w:szCs w:val="22"/>
        </w:rPr>
        <w:t xml:space="preserve"> lėšomis, įgyvendinan</w:t>
      </w:r>
      <w:r w:rsidR="00652C60">
        <w:rPr>
          <w:rFonts w:ascii="Calibri" w:hAnsi="Calibri" w:cs="Calibri"/>
          <w:sz w:val="22"/>
          <w:szCs w:val="22"/>
        </w:rPr>
        <w:t xml:space="preserve">t projektą Nr. </w:t>
      </w:r>
      <w:r w:rsidR="00A63283" w:rsidRPr="00A63283">
        <w:rPr>
          <w:rFonts w:ascii="Calibri" w:hAnsi="Calibri" w:cs="Calibri"/>
          <w:sz w:val="22"/>
          <w:szCs w:val="22"/>
        </w:rPr>
        <w:t>28-110-P-0001 „Telšių miesto darnaus judumo priemonių, prisidedančių prie šiltnamio efektą sukeli</w:t>
      </w:r>
      <w:r w:rsidR="00A63283">
        <w:rPr>
          <w:rFonts w:ascii="Calibri" w:hAnsi="Calibri" w:cs="Calibri"/>
          <w:sz w:val="22"/>
          <w:szCs w:val="22"/>
        </w:rPr>
        <w:t>ančių dujų mažinimo, įrengimas“</w:t>
      </w:r>
      <w:r w:rsidRPr="00274AC0">
        <w:rPr>
          <w:rFonts w:ascii="Calibri" w:hAnsi="Calibri" w:cs="Calibri"/>
          <w:sz w:val="22"/>
          <w:szCs w:val="22"/>
        </w:rPr>
        <w:t>, ir savivaldybės biudžeto lėšomis.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A40ACB"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Reikalavimai dėl tiekėjo ir ūkio subjektų</w:t>
      </w:r>
      <w:r w:rsidR="00474DEF">
        <w:rPr>
          <w:rFonts w:cstheme="minorHAnsi"/>
          <w:sz w:val="22"/>
          <w:szCs w:val="22"/>
        </w:rPr>
        <w:t xml:space="preserve"> </w:t>
      </w:r>
      <w:r w:rsidR="00474DEF" w:rsidRPr="00474DEF">
        <w:rPr>
          <w:rFonts w:cstheme="minorHAnsi"/>
          <w:sz w:val="22"/>
          <w:szCs w:val="22"/>
        </w:rPr>
        <w:t>(išskyrus kvazisubtiekėjus)</w:t>
      </w:r>
      <w:r w:rsidR="00353EE0" w:rsidRPr="00353EE0">
        <w:rPr>
          <w:rFonts w:cstheme="minorHAnsi"/>
          <w:sz w:val="22"/>
          <w:szCs w:val="22"/>
        </w:rPr>
        <w:t xml:space="preserve">, kurių pajėgumais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5B41400D" w:rsid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jei tiekėjas pasitelkia ūkio subj</w:t>
      </w:r>
      <w:r w:rsidR="0083279E">
        <w:rPr>
          <w:rFonts w:cstheme="minorHAnsi"/>
          <w:sz w:val="22"/>
          <w:szCs w:val="22"/>
        </w:rPr>
        <w:t xml:space="preserve">ektus, kurių pajėgumais remiasi </w:t>
      </w:r>
      <w:r w:rsidRPr="009C292C">
        <w:rPr>
          <w:rFonts w:cstheme="minorHAnsi"/>
          <w:sz w:val="22"/>
          <w:szCs w:val="22"/>
        </w:rPr>
        <w:t>– įrodymai, kad šie ištekliai bus prieinami per visą sutartinių įsipareigojimų vykdymo laikotarpį;</w:t>
      </w:r>
    </w:p>
    <w:p w14:paraId="1A2DDA27" w14:textId="1BCD8812" w:rsidR="006D24AD" w:rsidRPr="006D24AD" w:rsidRDefault="006D24AD" w:rsidP="006D24AD">
      <w:pPr>
        <w:pStyle w:val="Sraopastraipa"/>
        <w:numPr>
          <w:ilvl w:val="2"/>
          <w:numId w:val="7"/>
        </w:numPr>
        <w:spacing w:after="0" w:line="240" w:lineRule="auto"/>
        <w:ind w:left="0" w:firstLine="567"/>
        <w:jc w:val="both"/>
        <w:rPr>
          <w:rFonts w:cstheme="minorHAnsi"/>
          <w:sz w:val="22"/>
          <w:szCs w:val="22"/>
        </w:rPr>
      </w:pPr>
      <w:r>
        <w:rPr>
          <w:rFonts w:cstheme="minorHAnsi"/>
          <w:sz w:val="22"/>
          <w:szCs w:val="22"/>
        </w:rPr>
        <w:t xml:space="preserve">jei tiekėjas pasitelkia </w:t>
      </w:r>
      <w:r w:rsidRPr="006D24AD">
        <w:rPr>
          <w:rFonts w:cstheme="minorHAnsi"/>
          <w:sz w:val="22"/>
          <w:szCs w:val="22"/>
        </w:rPr>
        <w:t>specialist</w:t>
      </w:r>
      <w:r w:rsidR="0064654A">
        <w:rPr>
          <w:rFonts w:cstheme="minorHAnsi"/>
          <w:sz w:val="22"/>
          <w:szCs w:val="22"/>
        </w:rPr>
        <w:t>us, kurių</w:t>
      </w:r>
      <w:r w:rsidRPr="006D24AD">
        <w:rPr>
          <w:rFonts w:cstheme="minorHAnsi"/>
          <w:sz w:val="22"/>
          <w:szCs w:val="22"/>
        </w:rPr>
        <w:t xml:space="preserve"> paj</w:t>
      </w:r>
      <w:r w:rsidR="0064654A">
        <w:rPr>
          <w:rFonts w:cstheme="minorHAnsi"/>
          <w:sz w:val="22"/>
          <w:szCs w:val="22"/>
        </w:rPr>
        <w:t>ėgumais tiekėjas remiasi ir kuriuos</w:t>
      </w:r>
      <w:r w:rsidRPr="006D24AD">
        <w:rPr>
          <w:rFonts w:cstheme="minorHAnsi"/>
          <w:sz w:val="22"/>
          <w:szCs w:val="22"/>
        </w:rPr>
        <w:t xml:space="preserve"> ketina įdarbinti (toliau – kvazisubteikėja</w:t>
      </w:r>
      <w:r w:rsidR="0064654A">
        <w:rPr>
          <w:rFonts w:cstheme="minorHAnsi"/>
          <w:sz w:val="22"/>
          <w:szCs w:val="22"/>
        </w:rPr>
        <w:t>i</w:t>
      </w:r>
      <w:r w:rsidRPr="006D24AD">
        <w:rPr>
          <w:rFonts w:cstheme="minorHAnsi"/>
          <w:sz w:val="22"/>
          <w:szCs w:val="22"/>
        </w:rPr>
        <w:t>)</w:t>
      </w:r>
      <w:r w:rsidR="0064654A">
        <w:rPr>
          <w:rFonts w:cstheme="minorHAnsi"/>
          <w:sz w:val="22"/>
          <w:szCs w:val="22"/>
        </w:rPr>
        <w:t>, jei jie</w:t>
      </w:r>
      <w:r w:rsidRPr="006D24AD">
        <w:rPr>
          <w:rFonts w:cstheme="minorHAnsi"/>
          <w:sz w:val="22"/>
          <w:szCs w:val="22"/>
        </w:rPr>
        <w:t xml:space="preserve"> pasiūlymo pateikimo metu nėra tiekėjo ar ūkio subjekto, kurio pajėgumais tiekėjas remiasi, darbuotoja</w:t>
      </w:r>
      <w:r w:rsidR="0064654A">
        <w:rPr>
          <w:rFonts w:cstheme="minorHAnsi"/>
          <w:sz w:val="22"/>
          <w:szCs w:val="22"/>
        </w:rPr>
        <w:t xml:space="preserve">i, </w:t>
      </w:r>
      <w:r w:rsidRPr="006D24AD">
        <w:rPr>
          <w:rFonts w:cstheme="minorHAnsi"/>
          <w:sz w:val="22"/>
          <w:szCs w:val="22"/>
        </w:rPr>
        <w:t>pasirašytos laisvos formos sutikimas, patvirtinantis sutikimą teikti sutartyje nurodytas paslaugas, ir tiekėjo ar ūkio subjekto, kurio pajėgumais tiekėjas remiasi, patvirtinimas, kad</w:t>
      </w:r>
      <w:r w:rsidR="0064654A">
        <w:rPr>
          <w:rFonts w:cstheme="minorHAnsi"/>
          <w:sz w:val="22"/>
          <w:szCs w:val="22"/>
        </w:rPr>
        <w:t xml:space="preserve"> laimėjęs konkursą, įdarbins šiuos </w:t>
      </w:r>
      <w:r w:rsidRPr="006D24AD">
        <w:rPr>
          <w:rFonts w:cstheme="minorHAnsi"/>
          <w:sz w:val="22"/>
          <w:szCs w:val="22"/>
        </w:rPr>
        <w:t>specialist</w:t>
      </w:r>
      <w:r w:rsidR="0064654A">
        <w:rPr>
          <w:rFonts w:cstheme="minorHAnsi"/>
          <w:sz w:val="22"/>
          <w:szCs w:val="22"/>
        </w:rPr>
        <w:t>us</w:t>
      </w:r>
      <w:r w:rsidR="00EB6776">
        <w:rPr>
          <w:rFonts w:cstheme="minorHAnsi"/>
          <w:sz w:val="22"/>
          <w:szCs w:val="22"/>
        </w:rPr>
        <w:t>;</w:t>
      </w:r>
    </w:p>
    <w:p w14:paraId="019640B8" w14:textId="7D5D32D3" w:rsidR="002F4245" w:rsidRPr="00281B9F"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88025A">
        <w:rPr>
          <w:rFonts w:ascii="Calibri" w:eastAsia="CIDFont+F2" w:hAnsi="Calibri" w:cs="Calibri"/>
          <w:sz w:val="22"/>
          <w:szCs w:val="22"/>
        </w:rPr>
        <w:t>.</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lastRenderedPageBreak/>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6" w:name="_Ref39425999"/>
      <w:bookmarkStart w:id="37" w:name="_Ref39426005"/>
      <w:bookmarkStart w:id="38"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5F97CE2F" w:rsidR="00F461A5" w:rsidRDefault="008D704D" w:rsidP="00C87AB8">
      <w:pPr>
        <w:shd w:val="clear" w:color="auto" w:fill="FFFFFF"/>
        <w:spacing w:after="0" w:line="240" w:lineRule="auto"/>
        <w:jc w:val="center"/>
        <w:rPr>
          <w:rFonts w:eastAsia="Calibri" w:cstheme="minorHAnsi"/>
        </w:r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6AEE63E" w14:textId="77777777" w:rsidR="00F461A5" w:rsidRPr="00F461A5" w:rsidRDefault="00F461A5" w:rsidP="00F461A5">
      <w:pPr>
        <w:rPr>
          <w:rFonts w:eastAsia="Calibri" w:cstheme="minorHAnsi"/>
        </w:rPr>
      </w:pPr>
    </w:p>
    <w:p w14:paraId="423A2701" w14:textId="77777777" w:rsidR="00F461A5" w:rsidRPr="00F461A5" w:rsidRDefault="00F461A5" w:rsidP="00F461A5">
      <w:pPr>
        <w:rPr>
          <w:rFonts w:eastAsia="Calibri" w:cstheme="minorHAnsi"/>
        </w:rPr>
      </w:pPr>
    </w:p>
    <w:p w14:paraId="6380A43A" w14:textId="77777777" w:rsidR="00F461A5" w:rsidRPr="00F461A5" w:rsidRDefault="00F461A5" w:rsidP="00F461A5">
      <w:pPr>
        <w:rPr>
          <w:rFonts w:eastAsia="Calibri" w:cstheme="minorHAnsi"/>
        </w:rPr>
      </w:pPr>
    </w:p>
    <w:p w14:paraId="247182D3" w14:textId="2138AD9B" w:rsidR="00F461A5" w:rsidRDefault="00F461A5" w:rsidP="00F461A5">
      <w:pPr>
        <w:rPr>
          <w:rFonts w:eastAsia="Calibri" w:cstheme="minorHAnsi"/>
        </w:rPr>
      </w:pPr>
    </w:p>
    <w:p w14:paraId="1668C8F6" w14:textId="241CB00A" w:rsidR="00F461A5" w:rsidRDefault="00F461A5" w:rsidP="00F461A5">
      <w:pPr>
        <w:rPr>
          <w:rFonts w:eastAsia="Calibri" w:cstheme="minorHAnsi"/>
        </w:rPr>
      </w:pPr>
    </w:p>
    <w:p w14:paraId="7B9A3982" w14:textId="77777777" w:rsidR="00C87AB8" w:rsidRPr="00F461A5" w:rsidRDefault="00C87AB8" w:rsidP="00F461A5">
      <w:pPr>
        <w:rPr>
          <w:rFonts w:eastAsia="Calibri" w:cstheme="minorHAnsi"/>
        </w:rPr>
        <w:sectPr w:rsidR="00C87AB8" w:rsidRPr="00F461A5" w:rsidSect="004A1134">
          <w:footerReference w:type="default" r:id="rId14"/>
          <w:footerReference w:type="first" r:id="rId15"/>
          <w:pgSz w:w="12240" w:h="15840"/>
          <w:pgMar w:top="1134" w:right="567" w:bottom="1134" w:left="1701" w:header="720" w:footer="720" w:gutter="0"/>
          <w:pgNumType w:start="0"/>
          <w:cols w:space="720"/>
          <w:titlePg/>
          <w:docGrid w:linePitch="360"/>
        </w:sectPr>
      </w:pP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1C57B746"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 xml:space="preserve">Pasiūlymo galiojimo ir pasiūlymo galiojimo </w:t>
            </w:r>
            <w:r w:rsidR="00FA4D01">
              <w:rPr>
                <w:rFonts w:ascii="Calibri" w:hAnsi="Calibri" w:cs="Calibri"/>
                <w:bCs/>
                <w:sz w:val="22"/>
                <w:szCs w:val="22"/>
              </w:rPr>
              <w:t xml:space="preserve">(jei taikoma) </w:t>
            </w:r>
            <w:r w:rsidRPr="00331962">
              <w:rPr>
                <w:rFonts w:ascii="Calibri" w:hAnsi="Calibri" w:cs="Calibri"/>
                <w:bCs/>
                <w:sz w:val="22"/>
                <w:szCs w:val="22"/>
              </w:rPr>
              <w:t>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2442047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F65325C"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50F1D7E6"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3B42CFF4"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06554A23"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2AE71A6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EE4D039"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B42631" w:rsidRPr="00B42631">
              <w:rPr>
                <w:rFonts w:ascii="Calibri" w:hAnsi="Calibri" w:cs="Calibri"/>
                <w:bCs/>
                <w:sz w:val="22"/>
                <w:szCs w:val="22"/>
              </w:rPr>
              <w:t>(išskyrus ieškinį dėl sutarties pripažinimo negaliojančia (VPĮ 102 str. 3 d.) ir dėl nepagrįstai nutrauktos sutarties (VPĮ 102 str. 4 d.))</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335630B0"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2</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6E679E13" w:rsidR="001833DB" w:rsidRPr="00331962" w:rsidRDefault="00BC0232"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bookmarkStart w:id="43" w:name="_Ref38291223"/>
      <w:bookmarkStart w:id="44" w:name="_Ref38291334"/>
      <w:bookmarkStart w:id="45" w:name="_Ref38533412"/>
      <w:bookmarkStart w:id="46" w:name="_Toc126333942"/>
      <w:bookmarkEnd w:id="40"/>
      <w:bookmarkEnd w:id="41"/>
      <w:bookmarkEnd w:id="42"/>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5CAEEEFD"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6E0EB4">
        <w:rPr>
          <w:rFonts w:ascii="Calibri" w:eastAsia="Yu Mincho" w:hAnsi="Calibri" w:cs="Calibri"/>
          <w:sz w:val="22"/>
          <w:szCs w:val="22"/>
        </w:rPr>
        <w:t xml:space="preserve"> </w:t>
      </w:r>
      <w:bookmarkStart w:id="47" w:name="_GoBack"/>
      <w:bookmarkEnd w:id="47"/>
      <w:r w:rsidR="006E0EB4" w:rsidRPr="006E0EB4">
        <w:rPr>
          <w:rFonts w:ascii="Calibri" w:eastAsia="Yu Mincho" w:hAnsi="Calibri" w:cs="Calibri"/>
          <w:sz w:val="22"/>
          <w:szCs w:val="22"/>
        </w:rPr>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3027AA" w:rsidP="00A64F3C">
            <w:pPr>
              <w:rPr>
                <w:rFonts w:ascii="Calibri" w:eastAsia="Yu Mincho" w:hAnsi="Calibri" w:cs="Calibri"/>
                <w:sz w:val="22"/>
                <w:szCs w:val="22"/>
                <w:lang w:eastAsia="en-US"/>
              </w:rPr>
            </w:pPr>
            <w:hyperlink r:id="rId18"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3027AA"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3027AA"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3027AA" w:rsidP="00A64F3C">
            <w:pPr>
              <w:spacing w:after="0" w:line="240" w:lineRule="auto"/>
              <w:jc w:val="both"/>
              <w:rPr>
                <w:rFonts w:ascii="Calibri" w:hAnsi="Calibri" w:cs="Calibri"/>
                <w:sz w:val="22"/>
                <w:szCs w:val="22"/>
              </w:rPr>
            </w:pPr>
            <w:hyperlink r:id="rId22"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3"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3027AA" w:rsidP="00A64F3C">
            <w:pPr>
              <w:spacing w:after="0" w:line="256" w:lineRule="auto"/>
              <w:jc w:val="both"/>
              <w:rPr>
                <w:rFonts w:ascii="Calibri" w:eastAsia="Yu Mincho" w:hAnsi="Calibri" w:cs="Calibri"/>
                <w:sz w:val="22"/>
                <w:szCs w:val="22"/>
                <w:lang w:eastAsia="en-US"/>
              </w:rPr>
            </w:pPr>
            <w:hyperlink r:id="rId24"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9" w:name="_Ref38540913"/>
      <w:bookmarkStart w:id="50" w:name="_Ref38898051"/>
      <w:bookmarkStart w:id="51" w:name="_Ref38901392"/>
      <w:bookmarkStart w:id="52"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pajėgumais,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pajėgumų.</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9918" w:type="dxa"/>
        <w:tblInd w:w="0" w:type="dxa"/>
        <w:tblLook w:val="04A0" w:firstRow="1" w:lastRow="0" w:firstColumn="1" w:lastColumn="0" w:noHBand="0" w:noVBand="1"/>
      </w:tblPr>
      <w:tblGrid>
        <w:gridCol w:w="4957"/>
        <w:gridCol w:w="4961"/>
      </w:tblGrid>
      <w:tr w:rsidR="005C214D" w:rsidRPr="00F27192" w14:paraId="56BC45C6" w14:textId="77777777" w:rsidTr="005C214D">
        <w:tc>
          <w:tcPr>
            <w:tcW w:w="4957" w:type="dxa"/>
            <w:shd w:val="clear" w:color="auto" w:fill="E7E6E6" w:themeFill="background2"/>
          </w:tcPr>
          <w:p w14:paraId="759DAF60"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3D5DE8E4"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5C214D" w:rsidRPr="00F27192" w14:paraId="2A0788AD" w14:textId="77777777" w:rsidTr="005C214D">
        <w:tc>
          <w:tcPr>
            <w:tcW w:w="9918" w:type="dxa"/>
            <w:gridSpan w:val="2"/>
            <w:shd w:val="clear" w:color="auto" w:fill="E7E6E6" w:themeFill="background2"/>
          </w:tcPr>
          <w:p w14:paraId="5AC09B02" w14:textId="77777777" w:rsidR="005C214D" w:rsidRPr="00F27192" w:rsidRDefault="005C214D"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5C214D" w:rsidRPr="00F27192" w14:paraId="7AB2D99E" w14:textId="77777777" w:rsidTr="005C214D">
        <w:tc>
          <w:tcPr>
            <w:tcW w:w="4957" w:type="dxa"/>
            <w:tcBorders>
              <w:top w:val="single" w:sz="4" w:space="0" w:color="000000"/>
              <w:left w:val="single" w:sz="4" w:space="0" w:color="000000"/>
              <w:bottom w:val="single" w:sz="4" w:space="0" w:color="000000"/>
              <w:right w:val="single" w:sz="4" w:space="0" w:color="auto"/>
            </w:tcBorders>
          </w:tcPr>
          <w:p w14:paraId="2B920F92" w14:textId="688ECD90" w:rsidR="005C214D" w:rsidRPr="00172F87" w:rsidRDefault="005C214D" w:rsidP="00274AC0">
            <w:pPr>
              <w:jc w:val="both"/>
              <w:rPr>
                <w:rFonts w:ascii="Calibri" w:hAnsi="Calibri" w:cs="Calibri"/>
                <w:sz w:val="22"/>
                <w:szCs w:val="22"/>
              </w:rPr>
            </w:pPr>
            <w:r w:rsidRPr="00B85378">
              <w:rPr>
                <w:rFonts w:ascii="Calibri" w:hAnsi="Calibri" w:cs="Calibri"/>
                <w:sz w:val="22"/>
                <w:szCs w:val="22"/>
              </w:rPr>
              <w:t>Tiekėjas pirkimo sutarčiai vykdyti privalo turėti</w:t>
            </w:r>
            <w:r w:rsidR="00172F87">
              <w:rPr>
                <w:rFonts w:ascii="Calibri" w:hAnsi="Calibri" w:cs="Calibri"/>
                <w:sz w:val="22"/>
                <w:szCs w:val="22"/>
              </w:rPr>
              <w:t xml:space="preserve"> </w:t>
            </w:r>
            <w:r w:rsidRPr="00B85378">
              <w:rPr>
                <w:rFonts w:ascii="Calibri" w:hAnsi="Calibri" w:cs="Calibri"/>
                <w:sz w:val="22"/>
                <w:szCs w:val="22"/>
              </w:rPr>
              <w:t xml:space="preserve">bent </w:t>
            </w:r>
            <w:r w:rsidRPr="00B85378">
              <w:rPr>
                <w:rFonts w:ascii="Calibri" w:hAnsi="Calibri" w:cs="Calibri"/>
                <w:b/>
                <w:sz w:val="22"/>
                <w:szCs w:val="22"/>
              </w:rPr>
              <w:t xml:space="preserve">1 </w:t>
            </w:r>
            <w:r w:rsidRPr="00274AC0">
              <w:rPr>
                <w:rFonts w:ascii="Calibri" w:hAnsi="Calibri" w:cs="Calibri"/>
                <w:b/>
                <w:bCs/>
                <w:sz w:val="22"/>
                <w:szCs w:val="22"/>
              </w:rPr>
              <w:t>ypatingojo statinio projekto vadov</w:t>
            </w:r>
            <w:r>
              <w:rPr>
                <w:rFonts w:ascii="Calibri" w:hAnsi="Calibri" w:cs="Calibri"/>
                <w:b/>
                <w:bCs/>
                <w:sz w:val="22"/>
                <w:szCs w:val="22"/>
              </w:rPr>
              <w:t>ą</w:t>
            </w:r>
            <w:r w:rsidRPr="00274AC0">
              <w:rPr>
                <w:rFonts w:ascii="Calibri" w:hAnsi="Calibri" w:cs="Calibri"/>
                <w:b/>
                <w:bCs/>
                <w:sz w:val="22"/>
                <w:szCs w:val="22"/>
              </w:rPr>
              <w:t xml:space="preserve"> </w:t>
            </w:r>
            <w:r w:rsidRPr="00274AC0">
              <w:rPr>
                <w:rFonts w:ascii="Calibri" w:hAnsi="Calibri" w:cs="Calibri"/>
                <w:bCs/>
                <w:sz w:val="22"/>
                <w:szCs w:val="22"/>
              </w:rPr>
              <w:t>(statini</w:t>
            </w:r>
            <w:r w:rsidR="001102AD">
              <w:rPr>
                <w:rFonts w:ascii="Calibri" w:hAnsi="Calibri" w:cs="Calibri"/>
                <w:bCs/>
                <w:sz w:val="22"/>
                <w:szCs w:val="22"/>
              </w:rPr>
              <w:t>ai</w:t>
            </w:r>
            <w:r w:rsidRPr="00274AC0">
              <w:rPr>
                <w:rFonts w:ascii="Calibri" w:hAnsi="Calibri" w:cs="Calibri"/>
                <w:bCs/>
                <w:sz w:val="22"/>
                <w:szCs w:val="22"/>
              </w:rPr>
              <w:t xml:space="preserve">: </w:t>
            </w:r>
            <w:r w:rsidR="00E5087F">
              <w:rPr>
                <w:rFonts w:ascii="Calibri" w:hAnsi="Calibri" w:cs="Calibri"/>
                <w:bCs/>
                <w:sz w:val="22"/>
                <w:szCs w:val="22"/>
              </w:rPr>
              <w:t>susisiekimo komunikacij</w:t>
            </w:r>
            <w:r w:rsidR="001102AD">
              <w:rPr>
                <w:rFonts w:ascii="Calibri" w:hAnsi="Calibri" w:cs="Calibri"/>
                <w:bCs/>
                <w:sz w:val="22"/>
                <w:szCs w:val="22"/>
              </w:rPr>
              <w:t>os</w:t>
            </w:r>
            <w:r w:rsidR="00CF19B7">
              <w:rPr>
                <w:rFonts w:ascii="Calibri" w:hAnsi="Calibri" w:cs="Calibri"/>
                <w:bCs/>
                <w:sz w:val="22"/>
                <w:szCs w:val="22"/>
              </w:rPr>
              <w:t xml:space="preserve"> (</w:t>
            </w:r>
            <w:r w:rsidR="00E5087F">
              <w:rPr>
                <w:rFonts w:ascii="Calibri" w:hAnsi="Calibri" w:cs="Calibri"/>
                <w:bCs/>
                <w:sz w:val="22"/>
                <w:szCs w:val="22"/>
              </w:rPr>
              <w:t>keli</w:t>
            </w:r>
            <w:r w:rsidR="001102AD">
              <w:rPr>
                <w:rFonts w:ascii="Calibri" w:hAnsi="Calibri" w:cs="Calibri"/>
                <w:bCs/>
                <w:sz w:val="22"/>
                <w:szCs w:val="22"/>
              </w:rPr>
              <w:t>ai</w:t>
            </w:r>
            <w:r w:rsidR="00E5087F">
              <w:rPr>
                <w:rFonts w:ascii="Calibri" w:hAnsi="Calibri" w:cs="Calibri"/>
                <w:bCs/>
                <w:sz w:val="22"/>
                <w:szCs w:val="22"/>
              </w:rPr>
              <w:t xml:space="preserve"> ir (ar) gatv</w:t>
            </w:r>
            <w:r w:rsidR="001102AD">
              <w:rPr>
                <w:rFonts w:ascii="Calibri" w:hAnsi="Calibri" w:cs="Calibri"/>
                <w:bCs/>
                <w:sz w:val="22"/>
                <w:szCs w:val="22"/>
              </w:rPr>
              <w:t>ės</w:t>
            </w:r>
            <w:r w:rsidR="00CF19B7">
              <w:rPr>
                <w:rFonts w:ascii="Calibri" w:hAnsi="Calibri" w:cs="Calibri"/>
                <w:bCs/>
                <w:sz w:val="22"/>
                <w:szCs w:val="22"/>
              </w:rPr>
              <w:t xml:space="preserve">), </w:t>
            </w:r>
            <w:r w:rsidR="00CF19B7" w:rsidRPr="00CF19B7">
              <w:rPr>
                <w:rFonts w:ascii="Calibri" w:hAnsi="Calibri" w:cs="Calibri"/>
                <w:bCs/>
                <w:sz w:val="22"/>
                <w:szCs w:val="22"/>
              </w:rPr>
              <w:t>taip pat minėti statiniai</w:t>
            </w:r>
            <w:r w:rsidR="001102AD">
              <w:rPr>
                <w:rFonts w:ascii="Calibri" w:hAnsi="Calibri" w:cs="Calibri"/>
                <w:bCs/>
                <w:sz w:val="22"/>
                <w:szCs w:val="22"/>
              </w:rPr>
              <w:t>, esanty</w:t>
            </w:r>
            <w:r w:rsidR="00CF19B7" w:rsidRPr="00CF19B7">
              <w:rPr>
                <w:rFonts w:ascii="Calibri" w:hAnsi="Calibri" w:cs="Calibri"/>
                <w:bCs/>
                <w:sz w:val="22"/>
                <w:szCs w:val="22"/>
              </w:rPr>
              <w:t>s kultūros paveldo objekto teritorijoje, jo apsaugos zonoje, kultūros paveldo vietovėje</w:t>
            </w:r>
            <w:r w:rsidR="00172F87">
              <w:rPr>
                <w:rFonts w:ascii="Calibri" w:hAnsi="Calibri" w:cs="Calibri"/>
                <w:bCs/>
                <w:sz w:val="22"/>
                <w:szCs w:val="22"/>
              </w:rPr>
              <w:t>)</w:t>
            </w:r>
          </w:p>
          <w:p w14:paraId="50336538" w14:textId="017F974D" w:rsidR="001102AD" w:rsidRDefault="001102AD" w:rsidP="00274AC0">
            <w:pPr>
              <w:jc w:val="both"/>
              <w:rPr>
                <w:rFonts w:ascii="Calibri" w:eastAsia="Times New Roman" w:hAnsi="Calibri" w:cs="Calibri"/>
                <w:sz w:val="22"/>
                <w:szCs w:val="22"/>
                <w:lang w:eastAsia="zh-CN"/>
              </w:rPr>
            </w:pPr>
          </w:p>
          <w:p w14:paraId="78F7A802" w14:textId="77777777" w:rsidR="001102AD" w:rsidRPr="00B85378" w:rsidRDefault="001102AD" w:rsidP="00274AC0">
            <w:pPr>
              <w:jc w:val="both"/>
              <w:rPr>
                <w:rFonts w:ascii="Calibri" w:hAnsi="Calibri" w:cs="Calibri"/>
                <w:sz w:val="22"/>
                <w:szCs w:val="22"/>
                <w:highlight w:val="yellow"/>
              </w:rPr>
            </w:pPr>
          </w:p>
          <w:p w14:paraId="7B5834B7" w14:textId="77777777" w:rsidR="005C214D" w:rsidRPr="00B85378" w:rsidRDefault="005C214D" w:rsidP="00274AC0">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(-ių) specialistai, atsižvelgiant į jų prisiimamus įsipareigojimus pirkimo sutarčiai vykdyti;</w:t>
            </w:r>
          </w:p>
          <w:p w14:paraId="01EB3CAE" w14:textId="77777777" w:rsidR="005C214D" w:rsidRPr="00B85378" w:rsidRDefault="005C214D" w:rsidP="00274AC0">
            <w:pPr>
              <w:jc w:val="both"/>
              <w:rPr>
                <w:rFonts w:ascii="Calibri" w:hAnsi="Calibri" w:cs="Calibri"/>
                <w:i/>
                <w:sz w:val="22"/>
                <w:szCs w:val="22"/>
              </w:rPr>
            </w:pPr>
            <w:r w:rsidRPr="00B85378">
              <w:rPr>
                <w:rFonts w:ascii="Calibri" w:hAnsi="Calibri" w:cs="Calibri"/>
                <w:i/>
                <w:sz w:val="22"/>
                <w:szCs w:val="22"/>
              </w:rPr>
              <w:t>- tiekėjas gali remtis kitų ūkio subjektų pajėgumais tik tuo atveju, jeigu tie subjektai (jų darbuotojai) patys vykdys tą pirkimo sutarties dalį, kuriai reikia jų turimų pajėgumų;</w:t>
            </w:r>
          </w:p>
          <w:p w14:paraId="60B97DD4" w14:textId="38839DC7" w:rsidR="005C214D" w:rsidRPr="00F27192" w:rsidRDefault="005C214D" w:rsidP="00274AC0">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2C48A879" w14:textId="77777777" w:rsidR="005C214D" w:rsidRPr="003D6F16" w:rsidRDefault="005C214D" w:rsidP="00274AC0">
            <w:pPr>
              <w:jc w:val="both"/>
              <w:rPr>
                <w:rFonts w:ascii="Calibri" w:hAnsi="Calibri" w:cs="Calibri"/>
                <w:sz w:val="22"/>
                <w:szCs w:val="22"/>
              </w:rPr>
            </w:pPr>
            <w:r w:rsidRPr="003D6F16">
              <w:rPr>
                <w:rFonts w:ascii="Calibri" w:hAnsi="Calibri" w:cs="Calibri"/>
                <w:sz w:val="22"/>
                <w:szCs w:val="22"/>
              </w:rPr>
              <w:t>Pateikiama:</w:t>
            </w:r>
          </w:p>
          <w:p w14:paraId="7A73F7E1" w14:textId="74610C90" w:rsidR="005C214D" w:rsidRPr="003D6F16" w:rsidRDefault="005C214D" w:rsidP="00274AC0">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sąlygų </w:t>
            </w:r>
            <w:r>
              <w:rPr>
                <w:rFonts w:ascii="Calibri" w:hAnsi="Calibri" w:cs="Calibri"/>
                <w:sz w:val="22"/>
                <w:szCs w:val="22"/>
              </w:rPr>
              <w:t>6</w:t>
            </w:r>
            <w:r w:rsidRPr="003D6F16">
              <w:rPr>
                <w:rFonts w:ascii="Calibri" w:hAnsi="Calibri" w:cs="Calibri"/>
                <w:sz w:val="22"/>
                <w:szCs w:val="22"/>
              </w:rPr>
              <w:t xml:space="preserve"> priedą;</w:t>
            </w:r>
          </w:p>
          <w:p w14:paraId="4DF96F58" w14:textId="77777777" w:rsidR="005C214D" w:rsidRPr="00B85378" w:rsidRDefault="005C214D" w:rsidP="00274AC0">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8B74A70" w14:textId="77777777" w:rsidR="007F5B99" w:rsidRDefault="007F5B99" w:rsidP="007F5B99">
            <w:pPr>
              <w:jc w:val="both"/>
              <w:rPr>
                <w:rFonts w:ascii="Calibri" w:hAnsi="Calibri" w:cs="Calibri"/>
                <w:i/>
                <w:iCs/>
                <w:sz w:val="22"/>
                <w:szCs w:val="22"/>
              </w:rPr>
            </w:pPr>
          </w:p>
          <w:p w14:paraId="0229BE38" w14:textId="377ECC99" w:rsidR="005C214D" w:rsidRDefault="005C214D" w:rsidP="00274AC0">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5" w:history="1">
              <w:r w:rsidR="00D10253"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822E07C" w14:textId="6903B3BD" w:rsidR="00D10253" w:rsidRDefault="00D10253" w:rsidP="00274AC0">
            <w:pPr>
              <w:jc w:val="both"/>
              <w:rPr>
                <w:rFonts w:ascii="Calibri" w:hAnsi="Calibri" w:cs="Calibri"/>
                <w:i/>
                <w:sz w:val="22"/>
                <w:szCs w:val="22"/>
              </w:rPr>
            </w:pPr>
          </w:p>
          <w:p w14:paraId="4E66A5C1" w14:textId="5C4678D4" w:rsidR="00D10253" w:rsidRDefault="00D10253" w:rsidP="00D10253">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 xml:space="preserve">tus pogrupis, </w:t>
            </w:r>
            <w:r>
              <w:rPr>
                <w:rFonts w:ascii="Calibri" w:hAnsi="Calibri" w:cs="Calibri"/>
                <w:i/>
                <w:iCs/>
                <w:sz w:val="22"/>
                <w:szCs w:val="22"/>
              </w:rPr>
              <w:lastRenderedPageBreak/>
              <w:t>atitinkantis nuro</w:t>
            </w:r>
            <w:r w:rsidRPr="007F5B99">
              <w:rPr>
                <w:rFonts w:ascii="Calibri" w:hAnsi="Calibri" w:cs="Calibri"/>
                <w:i/>
                <w:iCs/>
                <w:sz w:val="22"/>
                <w:szCs w:val="22"/>
              </w:rPr>
              <w:t>dytą kvalifikacijos reikalavime, – tokie kvalifikacijos dokumentai yra tinkami</w:t>
            </w:r>
            <w:r w:rsidR="00954C4B">
              <w:rPr>
                <w:rFonts w:ascii="Calibri" w:hAnsi="Calibri" w:cs="Calibri"/>
                <w:i/>
                <w:iCs/>
                <w:sz w:val="22"/>
                <w:szCs w:val="22"/>
              </w:rPr>
              <w:t>;</w:t>
            </w:r>
          </w:p>
          <w:p w14:paraId="79097ECC" w14:textId="77777777" w:rsidR="00954C4B" w:rsidRPr="00954C4B" w:rsidRDefault="00954C4B" w:rsidP="00954C4B">
            <w:pPr>
              <w:jc w:val="both"/>
              <w:rPr>
                <w:rFonts w:ascii="Calibri" w:hAnsi="Calibri" w:cs="Calibri"/>
                <w:i/>
                <w:sz w:val="22"/>
                <w:szCs w:val="22"/>
              </w:rPr>
            </w:pPr>
          </w:p>
          <w:p w14:paraId="5044CE80" w14:textId="10B3BA31" w:rsidR="005C214D" w:rsidRPr="00F27192" w:rsidRDefault="005C214D" w:rsidP="00954C4B">
            <w:pPr>
              <w:jc w:val="both"/>
              <w:rPr>
                <w:rFonts w:ascii="Calibri" w:eastAsiaTheme="minorHAnsi" w:hAnsi="Calibri" w:cs="Calibri"/>
                <w:sz w:val="22"/>
                <w:szCs w:val="22"/>
              </w:rPr>
            </w:pPr>
            <w:r w:rsidRPr="003D6F16">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365F5782" w:rsidR="00F27192" w:rsidRDefault="00F27192" w:rsidP="004C2185">
      <w:pPr>
        <w:tabs>
          <w:tab w:val="left" w:pos="3015"/>
        </w:tabs>
        <w:jc w:val="right"/>
        <w:rPr>
          <w:rFonts w:eastAsia="Calibri" w:cstheme="minorHAnsi"/>
        </w:rPr>
      </w:pPr>
    </w:p>
    <w:p w14:paraId="02ACF551" w14:textId="143E63D7" w:rsidR="005C214D" w:rsidRDefault="005C214D" w:rsidP="004C2185">
      <w:pPr>
        <w:tabs>
          <w:tab w:val="left" w:pos="3015"/>
        </w:tabs>
        <w:jc w:val="right"/>
        <w:rPr>
          <w:rFonts w:eastAsia="Calibri" w:cstheme="minorHAnsi"/>
        </w:rPr>
      </w:pPr>
    </w:p>
    <w:p w14:paraId="3888DC37" w14:textId="33B65969" w:rsidR="005C214D" w:rsidRDefault="005C214D" w:rsidP="004C2185">
      <w:pPr>
        <w:tabs>
          <w:tab w:val="left" w:pos="3015"/>
        </w:tabs>
        <w:jc w:val="right"/>
        <w:rPr>
          <w:rFonts w:eastAsia="Calibri" w:cstheme="minorHAnsi"/>
        </w:rPr>
      </w:pPr>
    </w:p>
    <w:p w14:paraId="7590D63A" w14:textId="32943095" w:rsidR="005C214D" w:rsidRDefault="005C214D" w:rsidP="004C2185">
      <w:pPr>
        <w:tabs>
          <w:tab w:val="left" w:pos="3015"/>
        </w:tabs>
        <w:jc w:val="right"/>
        <w:rPr>
          <w:rFonts w:eastAsia="Calibri" w:cstheme="minorHAnsi"/>
        </w:rPr>
      </w:pPr>
    </w:p>
    <w:p w14:paraId="7A188AEF" w14:textId="43D9EB5E" w:rsidR="005C214D" w:rsidRDefault="005C214D" w:rsidP="004C2185">
      <w:pPr>
        <w:tabs>
          <w:tab w:val="left" w:pos="3015"/>
        </w:tabs>
        <w:jc w:val="right"/>
        <w:rPr>
          <w:rFonts w:eastAsia="Calibri" w:cstheme="minorHAnsi"/>
        </w:rPr>
      </w:pPr>
    </w:p>
    <w:p w14:paraId="1A273B22" w14:textId="27177B1D" w:rsidR="005C214D" w:rsidRDefault="005C214D" w:rsidP="004C2185">
      <w:pPr>
        <w:tabs>
          <w:tab w:val="left" w:pos="3015"/>
        </w:tabs>
        <w:jc w:val="right"/>
        <w:rPr>
          <w:rFonts w:eastAsia="Calibri" w:cstheme="minorHAnsi"/>
        </w:rPr>
      </w:pPr>
    </w:p>
    <w:p w14:paraId="4ADAE173" w14:textId="5C5ECC47" w:rsidR="005C214D" w:rsidRDefault="005C214D" w:rsidP="004C2185">
      <w:pPr>
        <w:tabs>
          <w:tab w:val="left" w:pos="3015"/>
        </w:tabs>
        <w:jc w:val="right"/>
        <w:rPr>
          <w:rFonts w:eastAsia="Calibri" w:cstheme="minorHAnsi"/>
        </w:rPr>
      </w:pPr>
    </w:p>
    <w:p w14:paraId="3BCFAACB" w14:textId="66E2BB68" w:rsidR="005C214D" w:rsidRDefault="005C214D" w:rsidP="004C2185">
      <w:pPr>
        <w:tabs>
          <w:tab w:val="left" w:pos="3015"/>
        </w:tabs>
        <w:jc w:val="right"/>
        <w:rPr>
          <w:rFonts w:eastAsia="Calibri" w:cstheme="minorHAnsi"/>
        </w:rPr>
      </w:pPr>
    </w:p>
    <w:p w14:paraId="233C80CA" w14:textId="22D8DEA8" w:rsidR="005C214D" w:rsidRDefault="005C214D" w:rsidP="004C2185">
      <w:pPr>
        <w:tabs>
          <w:tab w:val="left" w:pos="3015"/>
        </w:tabs>
        <w:jc w:val="right"/>
        <w:rPr>
          <w:rFonts w:eastAsia="Calibri" w:cstheme="minorHAnsi"/>
        </w:rPr>
      </w:pPr>
    </w:p>
    <w:p w14:paraId="74E292B8" w14:textId="46DE0159" w:rsidR="005C214D" w:rsidRDefault="005C214D" w:rsidP="004C2185">
      <w:pPr>
        <w:tabs>
          <w:tab w:val="left" w:pos="3015"/>
        </w:tabs>
        <w:jc w:val="right"/>
        <w:rPr>
          <w:rFonts w:eastAsia="Calibri" w:cstheme="minorHAnsi"/>
        </w:rPr>
      </w:pPr>
    </w:p>
    <w:p w14:paraId="4DE68F58" w14:textId="3D7387B5" w:rsidR="005C214D" w:rsidRDefault="005C214D" w:rsidP="004C2185">
      <w:pPr>
        <w:tabs>
          <w:tab w:val="left" w:pos="3015"/>
        </w:tabs>
        <w:jc w:val="right"/>
        <w:rPr>
          <w:rFonts w:eastAsia="Calibri" w:cstheme="minorHAnsi"/>
        </w:rPr>
      </w:pPr>
    </w:p>
    <w:p w14:paraId="1429F4A3" w14:textId="5F9B1483" w:rsidR="005C214D" w:rsidRDefault="005C214D" w:rsidP="004C2185">
      <w:pPr>
        <w:tabs>
          <w:tab w:val="left" w:pos="3015"/>
        </w:tabs>
        <w:jc w:val="right"/>
        <w:rPr>
          <w:rFonts w:eastAsia="Calibri" w:cstheme="minorHAnsi"/>
        </w:rPr>
      </w:pPr>
    </w:p>
    <w:p w14:paraId="5B6ED070" w14:textId="156E96C0" w:rsidR="005C214D" w:rsidRDefault="005C214D" w:rsidP="004C2185">
      <w:pPr>
        <w:tabs>
          <w:tab w:val="left" w:pos="3015"/>
        </w:tabs>
        <w:jc w:val="right"/>
        <w:rPr>
          <w:rFonts w:eastAsia="Calibri" w:cstheme="minorHAnsi"/>
        </w:rPr>
      </w:pPr>
    </w:p>
    <w:p w14:paraId="4E9A05D6" w14:textId="5B65D5B8" w:rsidR="005C214D" w:rsidRDefault="005C214D" w:rsidP="004C2185">
      <w:pPr>
        <w:tabs>
          <w:tab w:val="left" w:pos="3015"/>
        </w:tabs>
        <w:jc w:val="right"/>
        <w:rPr>
          <w:rFonts w:eastAsia="Calibri" w:cstheme="minorHAnsi"/>
        </w:rPr>
      </w:pPr>
    </w:p>
    <w:p w14:paraId="6CC4E73B" w14:textId="4859DB67" w:rsidR="005C214D" w:rsidRDefault="005C214D" w:rsidP="004C2185">
      <w:pPr>
        <w:tabs>
          <w:tab w:val="left" w:pos="3015"/>
        </w:tabs>
        <w:jc w:val="right"/>
        <w:rPr>
          <w:rFonts w:eastAsia="Calibri" w:cstheme="minorHAnsi"/>
        </w:rPr>
      </w:pPr>
    </w:p>
    <w:p w14:paraId="3A42EBD0" w14:textId="59302EAB" w:rsidR="005C214D" w:rsidRDefault="005C214D" w:rsidP="004C2185">
      <w:pPr>
        <w:tabs>
          <w:tab w:val="left" w:pos="3015"/>
        </w:tabs>
        <w:jc w:val="right"/>
        <w:rPr>
          <w:rFonts w:eastAsia="Calibri" w:cstheme="minorHAnsi"/>
        </w:rPr>
      </w:pPr>
    </w:p>
    <w:p w14:paraId="287B4B3C" w14:textId="2ED224F3" w:rsidR="005C214D" w:rsidRDefault="005C214D" w:rsidP="004C2185">
      <w:pPr>
        <w:tabs>
          <w:tab w:val="left" w:pos="3015"/>
        </w:tabs>
        <w:jc w:val="right"/>
        <w:rPr>
          <w:rFonts w:eastAsia="Calibri" w:cstheme="minorHAnsi"/>
        </w:rPr>
      </w:pPr>
    </w:p>
    <w:p w14:paraId="4EE04310" w14:textId="355BF7C3" w:rsidR="005C214D" w:rsidRDefault="005C214D" w:rsidP="004C2185">
      <w:pPr>
        <w:tabs>
          <w:tab w:val="left" w:pos="3015"/>
        </w:tabs>
        <w:jc w:val="right"/>
        <w:rPr>
          <w:rFonts w:eastAsia="Calibri" w:cstheme="minorHAnsi"/>
        </w:rPr>
      </w:pPr>
    </w:p>
    <w:p w14:paraId="243CCCEE" w14:textId="61F6CEED" w:rsidR="00A36AA8" w:rsidRDefault="00A36AA8" w:rsidP="004C2185">
      <w:pPr>
        <w:tabs>
          <w:tab w:val="left" w:pos="3015"/>
        </w:tabs>
        <w:jc w:val="right"/>
        <w:rPr>
          <w:rFonts w:eastAsia="Calibri" w:cstheme="minorHAnsi"/>
        </w:rPr>
      </w:pPr>
    </w:p>
    <w:p w14:paraId="546D3B6E" w14:textId="77777777" w:rsidR="00A36AA8" w:rsidRDefault="00A36AA8" w:rsidP="004C2185">
      <w:pPr>
        <w:tabs>
          <w:tab w:val="left" w:pos="3015"/>
        </w:tabs>
        <w:jc w:val="right"/>
        <w:rPr>
          <w:rFonts w:eastAsia="Calibri" w:cstheme="minorHAnsi"/>
        </w:rPr>
      </w:pPr>
    </w:p>
    <w:p w14:paraId="0BBF6AD3" w14:textId="3A215ADE" w:rsidR="005C214D" w:rsidRDefault="005C214D" w:rsidP="004C2185">
      <w:pPr>
        <w:tabs>
          <w:tab w:val="left" w:pos="3015"/>
        </w:tabs>
        <w:jc w:val="right"/>
        <w:rPr>
          <w:rFonts w:eastAsia="Calibri" w:cstheme="minorHAnsi"/>
        </w:rPr>
      </w:pPr>
    </w:p>
    <w:p w14:paraId="2CA7C374" w14:textId="07B27346" w:rsidR="005C214D" w:rsidRDefault="005C214D"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09EA1841" w:rsidR="006A234D" w:rsidRDefault="006A234D" w:rsidP="006A234D">
      <w:pPr>
        <w:spacing w:after="0" w:line="240" w:lineRule="auto"/>
        <w:ind w:firstLine="709"/>
        <w:jc w:val="both"/>
        <w:rPr>
          <w:rFonts w:ascii="Calibri" w:eastAsia="Times New Roman" w:hAnsi="Calibri" w:cs="Calibri"/>
          <w:b/>
          <w:bCs/>
          <w:i/>
          <w:i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74B11F7F" w14:textId="6527B1F6" w:rsidR="00EB6776" w:rsidRPr="00EB6776" w:rsidRDefault="00EB6776" w:rsidP="006A234D">
      <w:pPr>
        <w:spacing w:after="0" w:line="240" w:lineRule="auto"/>
        <w:ind w:firstLine="709"/>
        <w:jc w:val="both"/>
        <w:rPr>
          <w:rFonts w:ascii="Calibri" w:eastAsia="Times New Roman" w:hAnsi="Calibri" w:cs="Calibri"/>
          <w:bCs/>
          <w:sz w:val="22"/>
          <w:szCs w:val="22"/>
          <w:lang w:eastAsia="en-US"/>
        </w:rPr>
      </w:pPr>
      <w:r>
        <w:rPr>
          <w:rFonts w:ascii="Calibri" w:eastAsia="Times New Roman" w:hAnsi="Calibri" w:cs="Calibri"/>
          <w:bCs/>
          <w:i/>
          <w:iCs/>
          <w:sz w:val="22"/>
          <w:szCs w:val="22"/>
          <w:lang w:eastAsia="en-US"/>
        </w:rPr>
        <w:t>J</w:t>
      </w:r>
      <w:r w:rsidRPr="007E4176">
        <w:rPr>
          <w:rFonts w:ascii="Calibri" w:eastAsia="Times New Roman" w:hAnsi="Calibri" w:cs="Calibri"/>
          <w:bCs/>
          <w:i/>
          <w:iCs/>
          <w:sz w:val="22"/>
          <w:szCs w:val="22"/>
          <w:lang w:eastAsia="en-US"/>
        </w:rPr>
        <w:t xml:space="preserve">ei kvalifikacija yra grindžiama nurodant specialistą, kuris nėra tiekėjo ar ūkio subjekto, kurio pajėgumais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tokiu atveju specialistas turi būti išviešintas pasiūlyme kaip kvazisubtiekėjas</w:t>
      </w:r>
      <w:r>
        <w:rPr>
          <w:rFonts w:ascii="Calibri" w:eastAsia="Times New Roman" w:hAnsi="Calibri" w:cs="Calibri"/>
          <w:bCs/>
          <w:i/>
          <w:iCs/>
          <w:sz w:val="22"/>
          <w:szCs w:val="22"/>
          <w:lang w:eastAsia="en-US"/>
        </w:rPr>
        <w:t xml:space="preserve">. </w:t>
      </w:r>
      <w:r w:rsidRPr="00EB6776">
        <w:rPr>
          <w:rFonts w:ascii="Calibri" w:eastAsia="Times New Roman" w:hAnsi="Calibri" w:cs="Calibri"/>
          <w:bCs/>
          <w:i/>
          <w:iCs/>
          <w:sz w:val="22"/>
          <w:szCs w:val="22"/>
          <w:lang w:eastAsia="en-US"/>
        </w:rPr>
        <w:t>Kvazisubteikėja</w:t>
      </w:r>
      <w:r>
        <w:rPr>
          <w:rFonts w:ascii="Calibri" w:eastAsia="Times New Roman" w:hAnsi="Calibri" w:cs="Calibri"/>
          <w:bCs/>
          <w:i/>
          <w:iCs/>
          <w:sz w:val="22"/>
          <w:szCs w:val="22"/>
          <w:lang w:eastAsia="en-US"/>
        </w:rPr>
        <w:t>s</w:t>
      </w:r>
      <w:r w:rsidRPr="00EB6776">
        <w:rPr>
          <w:rFonts w:ascii="Calibri" w:eastAsia="Times New Roman" w:hAnsi="Calibri" w:cs="Calibri"/>
          <w:bCs/>
          <w:i/>
          <w:iCs/>
          <w:sz w:val="22"/>
          <w:szCs w:val="22"/>
          <w:lang w:eastAsia="en-US"/>
        </w:rPr>
        <w:t xml:space="preserve"> turi būti išviešint</w:t>
      </w:r>
      <w:r>
        <w:rPr>
          <w:rFonts w:ascii="Calibri" w:eastAsia="Times New Roman" w:hAnsi="Calibri" w:cs="Calibri"/>
          <w:bCs/>
          <w:i/>
          <w:iCs/>
          <w:sz w:val="22"/>
          <w:szCs w:val="22"/>
          <w:lang w:eastAsia="en-US"/>
        </w:rPr>
        <w:t>as</w:t>
      </w:r>
      <w:r w:rsidRPr="00EB6776">
        <w:rPr>
          <w:rFonts w:ascii="Calibri" w:eastAsia="Times New Roman" w:hAnsi="Calibri" w:cs="Calibri"/>
          <w:bCs/>
          <w:i/>
          <w:iCs/>
          <w:sz w:val="22"/>
          <w:szCs w:val="22"/>
          <w:lang w:eastAsia="en-US"/>
        </w:rPr>
        <w:t xml:space="preserve"> teikiant pasiūlymą, nes po pasiūlymo pateikimo termino pabaigos pasitelkti (nurodyti) nauj</w:t>
      </w:r>
      <w:r>
        <w:rPr>
          <w:rFonts w:ascii="Calibri" w:eastAsia="Times New Roman" w:hAnsi="Calibri" w:cs="Calibri"/>
          <w:bCs/>
          <w:i/>
          <w:iCs/>
          <w:sz w:val="22"/>
          <w:szCs w:val="22"/>
          <w:lang w:eastAsia="en-US"/>
        </w:rPr>
        <w:t>o</w:t>
      </w:r>
      <w:r w:rsidRPr="00EB6776">
        <w:rPr>
          <w:rFonts w:ascii="Calibri" w:eastAsia="Times New Roman" w:hAnsi="Calibri" w:cs="Calibri"/>
          <w:bCs/>
          <w:i/>
          <w:iCs/>
          <w:sz w:val="22"/>
          <w:szCs w:val="22"/>
          <w:lang w:eastAsia="en-US"/>
        </w:rPr>
        <w:t xml:space="preserve"> kvazisubteikėj</w:t>
      </w:r>
      <w:r>
        <w:rPr>
          <w:rFonts w:ascii="Calibri" w:eastAsia="Times New Roman" w:hAnsi="Calibri" w:cs="Calibri"/>
          <w:bCs/>
          <w:i/>
          <w:iCs/>
          <w:sz w:val="22"/>
          <w:szCs w:val="22"/>
          <w:lang w:eastAsia="en-US"/>
        </w:rPr>
        <w:t>o</w:t>
      </w:r>
      <w:r w:rsidRPr="00EB6776">
        <w:rPr>
          <w:rFonts w:ascii="Calibri" w:eastAsia="Times New Roman" w:hAnsi="Calibri" w:cs="Calibri"/>
          <w:bCs/>
          <w:i/>
          <w:iCs/>
          <w:sz w:val="22"/>
          <w:szCs w:val="22"/>
          <w:lang w:eastAsia="en-US"/>
        </w:rPr>
        <w:t xml:space="preserve"> tam, kad atitiktų kvalifikacijos reikalavimus, tiekėjas negalės, t. y. po pasiūlymo pateikimo tiekė</w:t>
      </w:r>
      <w:r>
        <w:rPr>
          <w:rFonts w:ascii="Calibri" w:eastAsia="Times New Roman" w:hAnsi="Calibri" w:cs="Calibri"/>
          <w:bCs/>
          <w:i/>
          <w:iCs/>
          <w:sz w:val="22"/>
          <w:szCs w:val="22"/>
          <w:lang w:eastAsia="en-US"/>
        </w:rPr>
        <w:t>jas neturi teisės nurodyti naujo</w:t>
      </w:r>
      <w:r w:rsidRPr="00EB6776">
        <w:rPr>
          <w:rFonts w:ascii="Calibri" w:eastAsia="Times New Roman" w:hAnsi="Calibri" w:cs="Calibri"/>
          <w:bCs/>
          <w:i/>
          <w:iCs/>
          <w:sz w:val="22"/>
          <w:szCs w:val="22"/>
          <w:lang w:eastAsia="en-US"/>
        </w:rPr>
        <w:t xml:space="preserve"> kvazisubteikėj</w:t>
      </w:r>
      <w:r>
        <w:rPr>
          <w:rFonts w:ascii="Calibri" w:eastAsia="Times New Roman" w:hAnsi="Calibri" w:cs="Calibri"/>
          <w:bCs/>
          <w:i/>
          <w:iCs/>
          <w:sz w:val="22"/>
          <w:szCs w:val="22"/>
          <w:lang w:eastAsia="en-US"/>
        </w:rPr>
        <w:t>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(yra įdarbintas tiekėjo, ar jungtinės veiklos partnerio įmonėje, ar kito ūkio subjekto, kurio pajėgumais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72FCBB30" w14:textId="3E46D677" w:rsidR="0079668A" w:rsidRDefault="00A36AA8"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A36AA8">
        <w:rPr>
          <w:rFonts w:ascii="Calibri" w:eastAsia="Times New Roman" w:hAnsi="Calibri" w:cs="Calibri"/>
          <w:b/>
          <w:bCs/>
          <w:iCs/>
          <w:color w:val="000000"/>
          <w:sz w:val="28"/>
          <w:szCs w:val="28"/>
          <w:lang w:eastAsia="en-GB"/>
        </w:rPr>
        <w:t>PROJEKTAVIMO PASLAUGOS ŠVIESOFORŲ POSTŲ ATNAUJINIMUI TELŠIŲ MIESTO LUOKĖS G. – TURGAUS A. – S. DAUKANTO G. SANKRYŽOJE</w:t>
      </w:r>
    </w:p>
    <w:p w14:paraId="5A66B0BF" w14:textId="77777777" w:rsidR="00A36AA8" w:rsidRPr="002E5CAB" w:rsidRDefault="00A36AA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Kvazisubtiekėjo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Kaina, Eur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PVM, Eur</w:t>
            </w:r>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Kaina, Eur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A36AA8">
        <w:trPr>
          <w:trHeight w:val="296"/>
        </w:trPr>
        <w:tc>
          <w:tcPr>
            <w:tcW w:w="5207" w:type="dxa"/>
            <w:tcBorders>
              <w:bottom w:val="single" w:sz="4" w:space="0" w:color="auto"/>
            </w:tcBorders>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Borders>
              <w:bottom w:val="single" w:sz="4" w:space="0" w:color="auto"/>
            </w:tcBorders>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Borders>
              <w:bottom w:val="single" w:sz="4" w:space="0" w:color="auto"/>
            </w:tcBorders>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tcBorders>
              <w:bottom w:val="single" w:sz="4" w:space="0" w:color="auto"/>
            </w:tcBorders>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A36AA8">
        <w:trPr>
          <w:trHeight w:val="329"/>
        </w:trPr>
        <w:tc>
          <w:tcPr>
            <w:tcW w:w="5207" w:type="dxa"/>
            <w:tcBorders>
              <w:top w:val="single" w:sz="4" w:space="0" w:color="auto"/>
              <w:left w:val="single" w:sz="4" w:space="0" w:color="auto"/>
              <w:bottom w:val="single" w:sz="4" w:space="0" w:color="auto"/>
            </w:tcBorders>
          </w:tcPr>
          <w:p w14:paraId="4CFED8A5" w14:textId="7A149A8F" w:rsidR="00B14667" w:rsidRPr="00B14667" w:rsidRDefault="00A36AA8" w:rsidP="0079668A">
            <w:pPr>
              <w:spacing w:after="0" w:line="240" w:lineRule="auto"/>
              <w:rPr>
                <w:rFonts w:ascii="Calibri" w:eastAsia="Times New Roman" w:hAnsi="Calibri" w:cs="Calibri"/>
                <w:b/>
                <w:bCs/>
                <w:color w:val="000000"/>
                <w:sz w:val="22"/>
                <w:szCs w:val="22"/>
              </w:rPr>
            </w:pPr>
            <w:r w:rsidRPr="00A36AA8">
              <w:rPr>
                <w:rFonts w:ascii="Calibri" w:eastAsia="Calibri" w:hAnsi="Calibri" w:cs="Calibri"/>
                <w:b/>
                <w:iCs/>
                <w:sz w:val="22"/>
                <w:szCs w:val="22"/>
                <w:lang w:eastAsia="en-US"/>
              </w:rPr>
              <w:t>Projektavimo paslaugos šviesoforų postų atnaujinimui Telšių miesto Luokės g. – Turgaus a. – S. Daukanto g. sankryžoje</w:t>
            </w:r>
          </w:p>
        </w:tc>
        <w:tc>
          <w:tcPr>
            <w:tcW w:w="1739" w:type="dxa"/>
            <w:tcBorders>
              <w:top w:val="single" w:sz="4" w:space="0" w:color="auto"/>
              <w:bottom w:val="single" w:sz="4" w:space="0" w:color="auto"/>
            </w:tcBorders>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Borders>
              <w:top w:val="single" w:sz="4" w:space="0" w:color="auto"/>
              <w:bottom w:val="single" w:sz="4" w:space="0" w:color="auto"/>
            </w:tcBorders>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Borders>
              <w:top w:val="single" w:sz="4" w:space="0" w:color="auto"/>
              <w:bottom w:val="single" w:sz="4" w:space="0" w:color="auto"/>
              <w:right w:val="single" w:sz="4" w:space="0" w:color="auto"/>
            </w:tcBorders>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09388BAB" w:rsidR="00FF57DC" w:rsidRDefault="00FF57DC" w:rsidP="007E70F3">
      <w:pPr>
        <w:pStyle w:val="Antrat2"/>
        <w:ind w:left="5103"/>
        <w:rPr>
          <w:rFonts w:asciiTheme="minorHAnsi" w:eastAsia="Calibri" w:hAnsiTheme="minorHAnsi" w:cstheme="minorHAnsi"/>
          <w:color w:val="auto"/>
          <w:sz w:val="21"/>
          <w:szCs w:val="21"/>
        </w:rPr>
      </w:pPr>
    </w:p>
    <w:p w14:paraId="5952D465" w14:textId="28458E68" w:rsidR="00281B9F" w:rsidRDefault="00281B9F" w:rsidP="00281B9F"/>
    <w:p w14:paraId="0F74ED0C" w14:textId="0ADF33F8" w:rsidR="00281B9F" w:rsidRDefault="00281B9F" w:rsidP="00281B9F"/>
    <w:p w14:paraId="2FD971FC" w14:textId="5C36106C" w:rsidR="00281B9F" w:rsidRDefault="00281B9F" w:rsidP="00281B9F"/>
    <w:p w14:paraId="431D6514" w14:textId="147BF777" w:rsidR="00281B9F" w:rsidRDefault="00281B9F" w:rsidP="00281B9F"/>
    <w:p w14:paraId="72D1473A" w14:textId="1EE92874" w:rsidR="00281B9F" w:rsidRDefault="00281B9F" w:rsidP="00281B9F"/>
    <w:p w14:paraId="71C1B37E" w14:textId="37FBD95D" w:rsidR="00281B9F" w:rsidRDefault="00281B9F" w:rsidP="00281B9F"/>
    <w:p w14:paraId="53CEA884" w14:textId="2E4795DB" w:rsidR="00281B9F" w:rsidRDefault="00281B9F" w:rsidP="00281B9F"/>
    <w:sectPr w:rsidR="00281B9F" w:rsidSect="006A1E78">
      <w:footerReference w:type="first" r:id="rId26"/>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3DADF" w14:textId="77777777" w:rsidR="003027AA" w:rsidRDefault="003027AA" w:rsidP="00D05666">
      <w:r>
        <w:separator/>
      </w:r>
    </w:p>
  </w:endnote>
  <w:endnote w:type="continuationSeparator" w:id="0">
    <w:p w14:paraId="7EAE1ACB" w14:textId="77777777" w:rsidR="003027AA" w:rsidRDefault="003027AA" w:rsidP="00D05666">
      <w:r>
        <w:continuationSeparator/>
      </w:r>
    </w:p>
  </w:endnote>
  <w:endnote w:type="continuationNotice" w:id="1">
    <w:p w14:paraId="5119AC78" w14:textId="77777777" w:rsidR="003027AA" w:rsidRDefault="00302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22AE821D" w:rsidR="00EF007B" w:rsidRDefault="00EF007B">
        <w:pPr>
          <w:pStyle w:val="Porat"/>
          <w:jc w:val="right"/>
        </w:pPr>
        <w:r>
          <w:fldChar w:fldCharType="begin"/>
        </w:r>
        <w:r>
          <w:instrText>PAGE   \* MERGEFORMAT</w:instrText>
        </w:r>
        <w:r>
          <w:fldChar w:fldCharType="separate"/>
        </w:r>
        <w:r w:rsidR="006E0EB4">
          <w:rPr>
            <w:noProof/>
          </w:rPr>
          <w:t>26</w:t>
        </w:r>
        <w:r>
          <w:fldChar w:fldCharType="end"/>
        </w:r>
      </w:p>
    </w:sdtContent>
  </w:sdt>
  <w:p w14:paraId="0A2FE0DC" w14:textId="77777777" w:rsidR="00EF007B" w:rsidRDefault="00EF00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F007B" w:rsidRDefault="00EF007B">
    <w:pPr>
      <w:pStyle w:val="Porat"/>
      <w:jc w:val="right"/>
    </w:pPr>
  </w:p>
  <w:p w14:paraId="2575BBBA" w14:textId="77777777" w:rsidR="00EF007B" w:rsidRDefault="00EF00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31D18481" w:rsidR="00EF007B" w:rsidRDefault="00EF007B">
        <w:pPr>
          <w:pStyle w:val="Porat"/>
          <w:jc w:val="right"/>
        </w:pPr>
        <w:r>
          <w:fldChar w:fldCharType="begin"/>
        </w:r>
        <w:r>
          <w:instrText>PAGE   \* MERGEFORMAT</w:instrText>
        </w:r>
        <w:r>
          <w:fldChar w:fldCharType="separate"/>
        </w:r>
        <w:r w:rsidR="006E0EB4">
          <w:rPr>
            <w:noProof/>
          </w:rPr>
          <w:t>21</w:t>
        </w:r>
        <w:r>
          <w:fldChar w:fldCharType="end"/>
        </w:r>
      </w:p>
    </w:sdtContent>
  </w:sdt>
  <w:p w14:paraId="0B840016" w14:textId="77777777" w:rsidR="00EF007B" w:rsidRDefault="00EF00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18760" w14:textId="77777777" w:rsidR="003027AA" w:rsidRDefault="003027AA" w:rsidP="00D05666">
      <w:r>
        <w:separator/>
      </w:r>
    </w:p>
  </w:footnote>
  <w:footnote w:type="continuationSeparator" w:id="0">
    <w:p w14:paraId="07E0A9EA" w14:textId="77777777" w:rsidR="003027AA" w:rsidRDefault="003027AA" w:rsidP="00D05666">
      <w:r>
        <w:continuationSeparator/>
      </w:r>
    </w:p>
  </w:footnote>
  <w:footnote w:type="continuationNotice" w:id="1">
    <w:p w14:paraId="3861AD33" w14:textId="77777777" w:rsidR="003027AA" w:rsidRDefault="003027AA">
      <w:pPr>
        <w:spacing w:after="0" w:line="240" w:lineRule="auto"/>
      </w:pPr>
    </w:p>
  </w:footnote>
  <w:footnote w:id="2">
    <w:p w14:paraId="0A4926CC" w14:textId="77777777" w:rsidR="00EF007B" w:rsidRDefault="00EF007B"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EF007B" w:rsidRDefault="00EF007B"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EF007B" w:rsidRDefault="00EF007B"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EF007B" w:rsidRDefault="00EF007B"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EF007B" w:rsidRDefault="00EF007B"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EF007B" w:rsidRDefault="00EF007B"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EF007B" w:rsidRDefault="00EF007B"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EF007B" w:rsidRDefault="00EF007B"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EF007B" w:rsidRDefault="00EF007B"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3E7"/>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102"/>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6D13"/>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AA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2AD"/>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592"/>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2C7"/>
    <w:rsid w:val="0017277D"/>
    <w:rsid w:val="00172D53"/>
    <w:rsid w:val="00172F8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3D72"/>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AC0"/>
    <w:rsid w:val="00274C8A"/>
    <w:rsid w:val="00274E50"/>
    <w:rsid w:val="0027575B"/>
    <w:rsid w:val="00275B72"/>
    <w:rsid w:val="00277535"/>
    <w:rsid w:val="00277634"/>
    <w:rsid w:val="0027776A"/>
    <w:rsid w:val="002779A1"/>
    <w:rsid w:val="00280265"/>
    <w:rsid w:val="00280AF0"/>
    <w:rsid w:val="00281309"/>
    <w:rsid w:val="00281735"/>
    <w:rsid w:val="00281B9F"/>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7AA"/>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6819"/>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92"/>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B"/>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5D9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DE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6E93"/>
    <w:rsid w:val="005670A1"/>
    <w:rsid w:val="00567348"/>
    <w:rsid w:val="00567800"/>
    <w:rsid w:val="0056783F"/>
    <w:rsid w:val="00567A52"/>
    <w:rsid w:val="00567D50"/>
    <w:rsid w:val="00570553"/>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4D"/>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54A"/>
    <w:rsid w:val="00646974"/>
    <w:rsid w:val="006469EF"/>
    <w:rsid w:val="0064778F"/>
    <w:rsid w:val="00650EEA"/>
    <w:rsid w:val="0065109E"/>
    <w:rsid w:val="006512AF"/>
    <w:rsid w:val="00651301"/>
    <w:rsid w:val="0065132D"/>
    <w:rsid w:val="00651E2B"/>
    <w:rsid w:val="006524E0"/>
    <w:rsid w:val="006524E3"/>
    <w:rsid w:val="00652A2E"/>
    <w:rsid w:val="00652C60"/>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0BBF"/>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4AD"/>
    <w:rsid w:val="006D3202"/>
    <w:rsid w:val="006D334E"/>
    <w:rsid w:val="006D3C8B"/>
    <w:rsid w:val="006D463E"/>
    <w:rsid w:val="006D5E06"/>
    <w:rsid w:val="006D65C1"/>
    <w:rsid w:val="006D6694"/>
    <w:rsid w:val="006D675E"/>
    <w:rsid w:val="006D7E9E"/>
    <w:rsid w:val="006E04DD"/>
    <w:rsid w:val="006E0DEA"/>
    <w:rsid w:val="006E0EB4"/>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96"/>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A5"/>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8A"/>
    <w:rsid w:val="00796861"/>
    <w:rsid w:val="00796EB0"/>
    <w:rsid w:val="007976F5"/>
    <w:rsid w:val="007A059A"/>
    <w:rsid w:val="007A130B"/>
    <w:rsid w:val="007A15EC"/>
    <w:rsid w:val="007A1E23"/>
    <w:rsid w:val="007A2F2E"/>
    <w:rsid w:val="007A4524"/>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B99"/>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79E"/>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5A"/>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734"/>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C4B"/>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9B2"/>
    <w:rsid w:val="00A36AA8"/>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69E"/>
    <w:rsid w:val="00A6180D"/>
    <w:rsid w:val="00A62C51"/>
    <w:rsid w:val="00A63283"/>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7"/>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631"/>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23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37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1588"/>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B7"/>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53"/>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A3E"/>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F2"/>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7BF"/>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87F"/>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43E"/>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776"/>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7B"/>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A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4D01"/>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C5E9020-AA41-473B-A146-79D4BE12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21</Pages>
  <Words>27064</Words>
  <Characters>15427</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91</cp:revision>
  <dcterms:created xsi:type="dcterms:W3CDTF">2024-02-13T07:26:00Z</dcterms:created>
  <dcterms:modified xsi:type="dcterms:W3CDTF">2026-02-20T06:56:00Z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